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D6B3" w14:textId="3FB8FB0F" w:rsidR="00E13481" w:rsidRPr="00E13481" w:rsidRDefault="00E13481" w:rsidP="00E134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>П</w:t>
      </w:r>
      <w:r w:rsidRPr="00E13481"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 xml:space="preserve">РИМЕРНЫЕ  ОБРАЗОВАТЕЛЬНЫЕ ПРОГРАММЫ НАЧАЛЬНОГО ОБЩЕГО ОБРАЗОВАНИЯ (2022 - 2023 </w:t>
      </w:r>
      <w:proofErr w:type="spellStart"/>
      <w:r w:rsidRPr="00E13481"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>уч.г</w:t>
      </w:r>
      <w:proofErr w:type="spellEnd"/>
      <w:r w:rsidRPr="00E13481"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>.)</w:t>
      </w:r>
    </w:p>
    <w:tbl>
      <w:tblPr>
        <w:tblW w:w="104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1868"/>
        <w:gridCol w:w="1872"/>
        <w:gridCol w:w="1889"/>
        <w:gridCol w:w="1337"/>
      </w:tblGrid>
      <w:tr w:rsidR="00E13481" w:rsidRPr="00E13481" w14:paraId="27EC39E5" w14:textId="77777777" w:rsidTr="00E13481">
        <w:trPr>
          <w:trHeight w:val="600"/>
          <w:tblCellSpacing w:w="7" w:type="dxa"/>
          <w:jc w:val="center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C8C36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   </w:t>
            </w: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Предмет / Класс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BEC5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          1 класс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26C87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         2 класс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A2C2C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       3 класс     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D3F24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     4 класс        </w:t>
            </w:r>
          </w:p>
        </w:tc>
      </w:tr>
      <w:tr w:rsidR="00E13481" w:rsidRPr="00E13481" w14:paraId="305EBE14" w14:textId="77777777" w:rsidTr="00E13481">
        <w:trPr>
          <w:trHeight w:val="600"/>
          <w:tblCellSpacing w:w="7" w:type="dxa"/>
          <w:jc w:val="center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DCA9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 Русский язык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F0A66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Пояснительная записка и тематическое планирование  </w:t>
            </w:r>
            <w:hyperlink r:id="rId4" w:history="1">
              <w:r w:rsidRPr="00E13481">
                <w:rPr>
                  <w:rFonts w:ascii="Verdana" w:eastAsia="Times New Roman" w:hAnsi="Verdan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 </w:t>
              </w:r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</w:hyperlink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 </w:t>
            </w:r>
          </w:p>
        </w:tc>
      </w:tr>
      <w:tr w:rsidR="00E13481" w:rsidRPr="00E13481" w14:paraId="2A78799F" w14:textId="77777777" w:rsidTr="00E13481">
        <w:trPr>
          <w:trHeight w:val="600"/>
          <w:tblCellSpacing w:w="7" w:type="dxa"/>
          <w:jc w:val="center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EC2A2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 Математика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D919F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  Пояснительная записка и тематическое планирование   </w:t>
            </w:r>
            <w:hyperlink r:id="rId5" w:history="1"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  <w:r w:rsidRPr="00E13481">
                <w:rPr>
                  <w:rFonts w:ascii="Verdana" w:eastAsia="Times New Roman" w:hAnsi="Verdan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    </w:t>
              </w:r>
            </w:hyperlink>
          </w:p>
        </w:tc>
      </w:tr>
      <w:tr w:rsidR="00E13481" w:rsidRPr="00E13481" w14:paraId="59ED6E71" w14:textId="77777777" w:rsidTr="00E13481">
        <w:trPr>
          <w:trHeight w:val="600"/>
          <w:tblCellSpacing w:w="7" w:type="dxa"/>
          <w:jc w:val="center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EA226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F8064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</w:t>
            </w: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Пояснительная записка и тематическое планирование   </w:t>
            </w:r>
            <w:hyperlink r:id="rId6" w:history="1"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</w:hyperlink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 </w:t>
            </w:r>
          </w:p>
        </w:tc>
      </w:tr>
      <w:tr w:rsidR="00E13481" w:rsidRPr="00E13481" w14:paraId="276E6E07" w14:textId="77777777" w:rsidTr="00E13481">
        <w:trPr>
          <w:trHeight w:val="600"/>
          <w:tblCellSpacing w:w="7" w:type="dxa"/>
          <w:jc w:val="center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2D778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 Окружающий мир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D814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  Пояснительная записка и тематическое планирование   </w:t>
            </w:r>
            <w:hyperlink r:id="rId7" w:history="1"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  <w:r w:rsidRPr="00E13481">
                <w:rPr>
                  <w:rFonts w:ascii="Verdana" w:eastAsia="Times New Roman" w:hAnsi="Verdan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  </w:t>
              </w:r>
            </w:hyperlink>
          </w:p>
        </w:tc>
      </w:tr>
      <w:tr w:rsidR="00E13481" w:rsidRPr="00E13481" w14:paraId="6103D765" w14:textId="77777777" w:rsidTr="00E13481">
        <w:trPr>
          <w:trHeight w:val="600"/>
          <w:tblCellSpacing w:w="7" w:type="dxa"/>
          <w:jc w:val="center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FD88F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 Технология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3D3DF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Пояснительная записка и тематическое планирование   </w:t>
            </w:r>
            <w:hyperlink r:id="rId8" w:history="1"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</w:hyperlink>
          </w:p>
        </w:tc>
      </w:tr>
      <w:tr w:rsidR="00E13481" w:rsidRPr="00E13481" w14:paraId="63CF9F80" w14:textId="77777777" w:rsidTr="00E13481">
        <w:trPr>
          <w:trHeight w:val="600"/>
          <w:tblCellSpacing w:w="7" w:type="dxa"/>
          <w:jc w:val="center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B1F2C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 Музыка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7C0E4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</w:t>
            </w: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Пояснительная записка и тематическое планирование   </w:t>
            </w:r>
            <w:hyperlink r:id="rId9" w:history="1"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</w:hyperlink>
          </w:p>
        </w:tc>
      </w:tr>
      <w:tr w:rsidR="00E13481" w:rsidRPr="00E13481" w14:paraId="53F7465E" w14:textId="77777777" w:rsidTr="00E13481">
        <w:trPr>
          <w:trHeight w:val="600"/>
          <w:tblCellSpacing w:w="7" w:type="dxa"/>
          <w:jc w:val="center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6E5F1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 ИЗО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00C5F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Пояснительная записка и тематическое планирование   </w:t>
            </w:r>
            <w:hyperlink r:id="rId10" w:history="1"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</w:hyperlink>
          </w:p>
        </w:tc>
      </w:tr>
      <w:tr w:rsidR="00E13481" w:rsidRPr="00E13481" w14:paraId="36FD58A2" w14:textId="77777777" w:rsidTr="00E13481">
        <w:trPr>
          <w:trHeight w:val="600"/>
          <w:tblCellSpacing w:w="7" w:type="dxa"/>
          <w:jc w:val="center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36448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 Физическая культура 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B10B9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   </w:t>
            </w: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Пояснительная записка и тематическое планирование   </w:t>
            </w:r>
            <w:hyperlink r:id="rId11" w:history="1"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</w:hyperlink>
          </w:p>
        </w:tc>
      </w:tr>
      <w:tr w:rsidR="00E13481" w:rsidRPr="00E13481" w14:paraId="46F5FEA6" w14:textId="77777777" w:rsidTr="00E13481">
        <w:trPr>
          <w:trHeight w:val="600"/>
          <w:tblCellSpacing w:w="7" w:type="dxa"/>
          <w:jc w:val="center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E0702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</w:t>
            </w: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ОРКСЭ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FAE7E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   </w:t>
            </w: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Пояснительная записка и тематическое планирование (4 </w:t>
            </w:r>
            <w:proofErr w:type="spellStart"/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  </w:t>
            </w:r>
            <w:hyperlink r:id="rId12" w:history="1"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</w:hyperlink>
          </w:p>
        </w:tc>
      </w:tr>
    </w:tbl>
    <w:p w14:paraId="152A2032" w14:textId="6DCBD50B" w:rsidR="00E13481" w:rsidRPr="00E13481" w:rsidRDefault="00E13481" w:rsidP="00E134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>П</w:t>
      </w:r>
      <w:r w:rsidRPr="00E13481"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 xml:space="preserve">РИМЕРНЫЕ  ОБРАЗОВАТЕЛЬНЫЕ ПРОГРАММЫ ОСНОВНОГО  ОБЩЕГО ОБРАЗОВАНИЯ (2022 - 2023 </w:t>
      </w:r>
      <w:proofErr w:type="spellStart"/>
      <w:r w:rsidRPr="00E13481"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>уч.г</w:t>
      </w:r>
      <w:proofErr w:type="spellEnd"/>
      <w:r w:rsidRPr="00E13481"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>.)</w:t>
      </w:r>
    </w:p>
    <w:tbl>
      <w:tblPr>
        <w:tblW w:w="104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2008"/>
        <w:gridCol w:w="2008"/>
        <w:gridCol w:w="2008"/>
        <w:gridCol w:w="1361"/>
      </w:tblGrid>
      <w:tr w:rsidR="00E13481" w:rsidRPr="00E13481" w14:paraId="1FFBBF20" w14:textId="77777777" w:rsidTr="00E13481">
        <w:trPr>
          <w:trHeight w:val="600"/>
          <w:tblCellSpacing w:w="7" w:type="dxa"/>
          <w:jc w:val="center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1E0A1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   </w:t>
            </w: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Предмет / Класс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33863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          5 класс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6F4C6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ru-RU"/>
              </w:rPr>
              <w:t>          2 класс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91C5C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ru-RU"/>
              </w:rPr>
              <w:t>        3 класс     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1B363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ru-RU"/>
              </w:rPr>
              <w:t>      4 класс        </w:t>
            </w:r>
          </w:p>
        </w:tc>
      </w:tr>
      <w:tr w:rsidR="00E13481" w:rsidRPr="00E13481" w14:paraId="5EC98421" w14:textId="77777777" w:rsidTr="00E13481">
        <w:trPr>
          <w:trHeight w:val="600"/>
          <w:tblCellSpacing w:w="7" w:type="dxa"/>
          <w:jc w:val="center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FE028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 Русский язык</w:t>
            </w:r>
          </w:p>
        </w:tc>
        <w:tc>
          <w:tcPr>
            <w:tcW w:w="7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7147C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Пояснительная записка и тематическое планирование   </w:t>
            </w:r>
            <w:hyperlink r:id="rId13" w:history="1"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  <w:r w:rsidRPr="00E13481">
                <w:rPr>
                  <w:rFonts w:ascii="Verdana" w:eastAsia="Times New Roman" w:hAnsi="Verdan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    </w:t>
              </w:r>
            </w:hyperlink>
          </w:p>
        </w:tc>
      </w:tr>
      <w:tr w:rsidR="00E13481" w:rsidRPr="00E13481" w14:paraId="52670BCE" w14:textId="77777777" w:rsidTr="00E13481">
        <w:trPr>
          <w:trHeight w:val="600"/>
          <w:tblCellSpacing w:w="7" w:type="dxa"/>
          <w:jc w:val="center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ED0D6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 Математика</w:t>
            </w:r>
          </w:p>
        </w:tc>
        <w:tc>
          <w:tcPr>
            <w:tcW w:w="7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9355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  Пояснительная записка и тематическое планирование   </w:t>
            </w:r>
            <w:hyperlink r:id="rId14" w:history="1"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</w:hyperlink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 </w:t>
            </w:r>
          </w:p>
        </w:tc>
      </w:tr>
      <w:tr w:rsidR="00E13481" w:rsidRPr="00E13481" w14:paraId="131AD651" w14:textId="77777777" w:rsidTr="00E13481">
        <w:trPr>
          <w:trHeight w:val="600"/>
          <w:tblCellSpacing w:w="7" w:type="dxa"/>
          <w:jc w:val="center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CB534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История</w:t>
            </w:r>
          </w:p>
        </w:tc>
        <w:tc>
          <w:tcPr>
            <w:tcW w:w="7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05DC9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  </w:t>
            </w: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Пояснительная записка и тематическое планирование  </w:t>
            </w:r>
            <w:hyperlink r:id="rId15" w:history="1">
              <w:r w:rsidRPr="00E13481">
                <w:rPr>
                  <w:rFonts w:ascii="Verdana" w:eastAsia="Times New Roman" w:hAnsi="Verdan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 </w:t>
              </w:r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  <w:r w:rsidRPr="00E13481">
                <w:rPr>
                  <w:rFonts w:ascii="Verdana" w:eastAsia="Times New Roman" w:hAnsi="Verdan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 </w:t>
              </w:r>
            </w:hyperlink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 </w:t>
            </w:r>
          </w:p>
        </w:tc>
      </w:tr>
      <w:tr w:rsidR="00E13481" w:rsidRPr="00E13481" w14:paraId="39DC6C41" w14:textId="77777777" w:rsidTr="00E13481">
        <w:trPr>
          <w:trHeight w:val="600"/>
          <w:tblCellSpacing w:w="7" w:type="dxa"/>
          <w:jc w:val="center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CA34B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 Биология</w:t>
            </w:r>
          </w:p>
        </w:tc>
        <w:tc>
          <w:tcPr>
            <w:tcW w:w="7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11AC3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  Пояснительная записка и тематическое планирование   </w:t>
            </w:r>
            <w:hyperlink r:id="rId16" w:history="1"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  <w:r w:rsidRPr="00E13481">
                <w:rPr>
                  <w:rFonts w:ascii="Verdana" w:eastAsia="Times New Roman" w:hAnsi="Verdan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  </w:t>
              </w:r>
            </w:hyperlink>
          </w:p>
        </w:tc>
      </w:tr>
      <w:tr w:rsidR="00E13481" w:rsidRPr="00E13481" w14:paraId="0F5FA0E6" w14:textId="77777777" w:rsidTr="00E13481">
        <w:trPr>
          <w:trHeight w:val="600"/>
          <w:tblCellSpacing w:w="7" w:type="dxa"/>
          <w:jc w:val="center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1C30B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  <w:r w:rsidRPr="00E13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География</w:t>
            </w:r>
          </w:p>
        </w:tc>
        <w:tc>
          <w:tcPr>
            <w:tcW w:w="7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45723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  Пояснительная записка и тематическое планирование   </w:t>
            </w:r>
            <w:hyperlink r:id="rId17" w:history="1"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</w:hyperlink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</w:t>
            </w:r>
          </w:p>
        </w:tc>
      </w:tr>
      <w:tr w:rsidR="00E13481" w:rsidRPr="00E13481" w14:paraId="5822AAE2" w14:textId="77777777" w:rsidTr="00E13481">
        <w:trPr>
          <w:trHeight w:val="600"/>
          <w:tblCellSpacing w:w="7" w:type="dxa"/>
          <w:jc w:val="center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C6075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 Технология</w:t>
            </w:r>
          </w:p>
        </w:tc>
        <w:tc>
          <w:tcPr>
            <w:tcW w:w="7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5E98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Пояснительная записка и тематическое планирование   </w:t>
            </w:r>
            <w:hyperlink r:id="rId18" w:history="1"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</w:hyperlink>
          </w:p>
        </w:tc>
      </w:tr>
      <w:tr w:rsidR="00E13481" w:rsidRPr="00E13481" w14:paraId="27A60AA8" w14:textId="77777777" w:rsidTr="00E13481">
        <w:trPr>
          <w:trHeight w:val="600"/>
          <w:tblCellSpacing w:w="7" w:type="dxa"/>
          <w:jc w:val="center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28CBF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 Музыка</w:t>
            </w:r>
          </w:p>
        </w:tc>
        <w:tc>
          <w:tcPr>
            <w:tcW w:w="7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E63C4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</w:t>
            </w: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Пояснительная записка и тематическое планирование   </w:t>
            </w:r>
            <w:hyperlink r:id="rId19" w:history="1"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</w:hyperlink>
          </w:p>
        </w:tc>
      </w:tr>
      <w:tr w:rsidR="00E13481" w:rsidRPr="00E13481" w14:paraId="21456EA3" w14:textId="77777777" w:rsidTr="00E13481">
        <w:trPr>
          <w:trHeight w:val="600"/>
          <w:tblCellSpacing w:w="7" w:type="dxa"/>
          <w:jc w:val="center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38834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lastRenderedPageBreak/>
              <w:t>  ИЗО</w:t>
            </w:r>
          </w:p>
        </w:tc>
        <w:tc>
          <w:tcPr>
            <w:tcW w:w="7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CFD12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  Пояснительная записка и тематическое планирование   </w:t>
            </w:r>
            <w:hyperlink r:id="rId20" w:history="1"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</w:hyperlink>
          </w:p>
        </w:tc>
      </w:tr>
      <w:tr w:rsidR="00E13481" w:rsidRPr="00E13481" w14:paraId="625B1C52" w14:textId="77777777" w:rsidTr="00E13481">
        <w:trPr>
          <w:trHeight w:val="600"/>
          <w:tblCellSpacing w:w="7" w:type="dxa"/>
          <w:jc w:val="center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2278C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 Физическая культура </w:t>
            </w:r>
          </w:p>
        </w:tc>
        <w:tc>
          <w:tcPr>
            <w:tcW w:w="7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418DF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   </w:t>
            </w: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Пояснительная записка и тематическое планирование  </w:t>
            </w:r>
            <w:hyperlink r:id="rId21" w:history="1">
              <w:r w:rsidRPr="00E13481">
                <w:rPr>
                  <w:rFonts w:ascii="Verdana" w:eastAsia="Times New Roman" w:hAnsi="Verdan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 </w:t>
              </w:r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</w:hyperlink>
          </w:p>
        </w:tc>
      </w:tr>
      <w:tr w:rsidR="00E13481" w:rsidRPr="00E13481" w14:paraId="4EA67AE9" w14:textId="77777777" w:rsidTr="00E13481">
        <w:trPr>
          <w:trHeight w:val="600"/>
          <w:tblCellSpacing w:w="7" w:type="dxa"/>
          <w:jc w:val="center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A52A0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 Английский яз.</w:t>
            </w:r>
          </w:p>
        </w:tc>
        <w:tc>
          <w:tcPr>
            <w:tcW w:w="7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09FFE" w14:textId="77777777" w:rsidR="00E13481" w:rsidRPr="00E13481" w:rsidRDefault="00E13481" w:rsidP="00E134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34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   </w:t>
            </w:r>
            <w:r w:rsidRPr="00E1348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Пояснительная записка и тематическое планирование   </w:t>
            </w:r>
            <w:hyperlink r:id="rId22" w:history="1">
              <w:r w:rsidRPr="00E13481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lang w:eastAsia="ru-RU"/>
                </w:rPr>
                <w:t>Скачать &gt;&gt;&gt;</w:t>
              </w:r>
            </w:hyperlink>
          </w:p>
        </w:tc>
      </w:tr>
    </w:tbl>
    <w:p w14:paraId="26326816" w14:textId="1C70AC1A" w:rsidR="00CE203A" w:rsidRDefault="00CE203A"/>
    <w:p w14:paraId="298719B8" w14:textId="3EF26B21" w:rsidR="00D47244" w:rsidRDefault="00D47244"/>
    <w:p w14:paraId="7504AF2C" w14:textId="4FC11130" w:rsidR="00D47244" w:rsidRDefault="00D47244"/>
    <w:p w14:paraId="3CBD2EFC" w14:textId="2433223A" w:rsidR="00D47244" w:rsidRDefault="00D47244">
      <w:pPr>
        <w:rPr>
          <w:color w:val="555555"/>
          <w:shd w:val="clear" w:color="auto" w:fill="FFFFFF"/>
        </w:rPr>
      </w:pPr>
      <w:r>
        <w:rPr>
          <w:color w:val="555555"/>
          <w:shd w:val="clear" w:color="auto" w:fill="FFFFFF"/>
        </w:rPr>
        <w:t>На сайте </w:t>
      </w:r>
      <w:hyperlink r:id="rId23" w:tgtFrame="_blank" w:history="1">
        <w:r>
          <w:rPr>
            <w:rStyle w:val="a3"/>
            <w:rFonts w:ascii="Tahoma" w:hAnsi="Tahoma" w:cs="Tahoma"/>
            <w:color w:val="007AD0"/>
            <w:sz w:val="21"/>
            <w:szCs w:val="21"/>
            <w:shd w:val="clear" w:color="auto" w:fill="FFFFFF"/>
          </w:rPr>
          <w:t>ИНСТИТУТА СТРАТЕГИИ РАЗВИТИЯ ОБРАЗОВАНИЯ РОССИЙСКОЙ АКАДЕМИИ ОБРАЗОВАНИЯ</w:t>
        </w:r>
      </w:hyperlink>
      <w:r>
        <w:rPr>
          <w:rStyle w:val="link-wrapper-container"/>
          <w:color w:val="555555"/>
          <w:shd w:val="clear" w:color="auto" w:fill="FFFFFF"/>
        </w:rPr>
        <w:t> </w:t>
      </w:r>
      <w:r>
        <w:rPr>
          <w:color w:val="555555"/>
          <w:shd w:val="clear" w:color="auto" w:fill="FFFFFF"/>
        </w:rPr>
        <w:t xml:space="preserve">опубликованы проекты примерных рабочих программ по учебным предметам начального общего, основного общего образования. </w:t>
      </w:r>
    </w:p>
    <w:p w14:paraId="58B4C776" w14:textId="2A54E325" w:rsidR="00EA0234" w:rsidRDefault="00EA0234">
      <w:pPr>
        <w:rPr>
          <w:color w:val="555555"/>
          <w:shd w:val="clear" w:color="auto" w:fill="FFFFFF"/>
        </w:rPr>
      </w:pPr>
    </w:p>
    <w:p w14:paraId="159ABDCA" w14:textId="454E4619" w:rsidR="00EA0234" w:rsidRDefault="00EA0234">
      <w:r w:rsidRPr="00EA0234">
        <w:rPr>
          <w:rFonts w:ascii="Tahoma" w:hAnsi="Tahoma" w:cs="Tahoma"/>
          <w:color w:val="2C2C2C"/>
          <w:sz w:val="21"/>
          <w:szCs w:val="21"/>
          <w:shd w:val="clear" w:color="auto" w:fill="FFFFFF"/>
        </w:rPr>
        <w:t>На федеральной площадке информационных технологий РФ: </w:t>
      </w:r>
      <w:hyperlink r:id="rId24" w:history="1">
        <w:r w:rsidRPr="00EA0234">
          <w:rPr>
            <w:rFonts w:ascii="Tahoma" w:hAnsi="Tahoma" w:cs="Tahoma"/>
            <w:color w:val="033666"/>
            <w:sz w:val="21"/>
            <w:szCs w:val="21"/>
            <w:u w:val="single"/>
            <w:shd w:val="clear" w:color="auto" w:fill="FFFFFF"/>
          </w:rPr>
          <w:t>http://ФедеральнаяПлощадка.РФ</w:t>
        </w:r>
      </w:hyperlink>
      <w:r w:rsidRPr="00EA0234">
        <w:rPr>
          <w:rFonts w:ascii="Tahoma" w:hAnsi="Tahoma" w:cs="Tahoma"/>
          <w:color w:val="2C2C2C"/>
          <w:sz w:val="21"/>
          <w:szCs w:val="21"/>
          <w:shd w:val="clear" w:color="auto" w:fill="FFFFFF"/>
        </w:rPr>
        <w:t xml:space="preserve"> в разделе «ФГОС21», опубликованы официальные комментарии </w:t>
      </w:r>
      <w:proofErr w:type="spellStart"/>
      <w:r w:rsidRPr="00EA0234">
        <w:rPr>
          <w:rFonts w:ascii="Tahoma" w:hAnsi="Tahoma" w:cs="Tahoma"/>
          <w:color w:val="2C2C2C"/>
          <w:sz w:val="21"/>
          <w:szCs w:val="21"/>
          <w:shd w:val="clear" w:color="auto" w:fill="FFFFFF"/>
        </w:rPr>
        <w:t>Минпросвещения</w:t>
      </w:r>
      <w:proofErr w:type="spellEnd"/>
      <w:r w:rsidRPr="00EA0234">
        <w:rPr>
          <w:rFonts w:ascii="Tahoma" w:hAnsi="Tahoma" w:cs="Tahoma"/>
          <w:color w:val="2C2C2C"/>
          <w:sz w:val="21"/>
          <w:szCs w:val="21"/>
          <w:shd w:val="clear" w:color="auto" w:fill="FFFFFF"/>
        </w:rPr>
        <w:t xml:space="preserve"> РФ, новые нормативные документы ФГОС-21, обеспечена работа онлайн-сервиса по изучению (повышение квалификации) новых ФГОС-21 для директоров школ и учителей-предметников общеобразовательных организаций.</w:t>
      </w:r>
    </w:p>
    <w:sectPr w:rsidR="00EA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3A"/>
    <w:rsid w:val="00CE203A"/>
    <w:rsid w:val="00D47244"/>
    <w:rsid w:val="00E13481"/>
    <w:rsid w:val="00EA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493F"/>
  <w15:chartTrackingRefBased/>
  <w15:docId w15:val="{98F31116-53D0-4D1F-B8FB-E22965C3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-wrapper-container">
    <w:name w:val="link-wrapper-container"/>
    <w:basedOn w:val="a0"/>
    <w:rsid w:val="00D47244"/>
  </w:style>
  <w:style w:type="character" w:styleId="a3">
    <w:name w:val="Hyperlink"/>
    <w:basedOn w:val="a0"/>
    <w:uiPriority w:val="99"/>
    <w:semiHidden/>
    <w:unhideWhenUsed/>
    <w:rsid w:val="00D47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56.com/2021-2022/Primerno_FGOS-3/Tehnologija_nachalka.pdf" TargetMode="External"/><Relationship Id="rId13" Type="http://schemas.openxmlformats.org/officeDocument/2006/relationships/hyperlink" Target="http://www.school256.com/2021-2022/Primerno_FGOS-3/Rus_jaz-5kl.pdf" TargetMode="External"/><Relationship Id="rId18" Type="http://schemas.openxmlformats.org/officeDocument/2006/relationships/hyperlink" Target="http://www.school256.com/2021-2022/Primerno_FGOS-3/Tehnologija_5kl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chool256.com/2021-2022/Primerno_FGOS-3/Fizkuljtura-5kl.pdf" TargetMode="External"/><Relationship Id="rId7" Type="http://schemas.openxmlformats.org/officeDocument/2006/relationships/hyperlink" Target="http://www.school256.com/2021-2022/Primerno_FGOS-3/Okrugajka_nachalka.pdf" TargetMode="External"/><Relationship Id="rId12" Type="http://schemas.openxmlformats.org/officeDocument/2006/relationships/hyperlink" Target="http://www.school256.com/2021-2022/Primerno_FGOS-3/ORKSE-nachalka.pdf" TargetMode="External"/><Relationship Id="rId17" Type="http://schemas.openxmlformats.org/officeDocument/2006/relationships/hyperlink" Target="http://www.school256.com/2021-2022/Primerno_FGOS-3/geograf-5kl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chool256.com/2021-2022/Primerno_FGOS-3/Biologija-5_kl.pdf" TargetMode="External"/><Relationship Id="rId20" Type="http://schemas.openxmlformats.org/officeDocument/2006/relationships/hyperlink" Target="http://www.school256.com/2021-2022/Primerno_FGOS-3/IZO-5kl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256.com/2021-2022/Primerno_FGOS-3/English_nachalka.pdf" TargetMode="External"/><Relationship Id="rId11" Type="http://schemas.openxmlformats.org/officeDocument/2006/relationships/hyperlink" Target="http://www.school256.com/2021-2022/Primerno_FGOS-3/Fizo-nachalka.pdf" TargetMode="External"/><Relationship Id="rId24" Type="http://schemas.openxmlformats.org/officeDocument/2006/relationships/hyperlink" Target="http://xn--80aaaaqdcb3cgbwpmk4d6e2b5c.xn--p1ai/" TargetMode="External"/><Relationship Id="rId5" Type="http://schemas.openxmlformats.org/officeDocument/2006/relationships/hyperlink" Target="http://www.school256.com/2021-2022/Primerno_FGOS-3/Matematika_nachalka.pdf" TargetMode="External"/><Relationship Id="rId15" Type="http://schemas.openxmlformats.org/officeDocument/2006/relationships/hyperlink" Target="http://www.school256.com/2021-2022/Primerno_FGOS-3/Histori_5kl.pdf" TargetMode="External"/><Relationship Id="rId23" Type="http://schemas.openxmlformats.org/officeDocument/2006/relationships/hyperlink" Target="https://edsoo.ru/Primernie_rabochie_progra.htm" TargetMode="External"/><Relationship Id="rId10" Type="http://schemas.openxmlformats.org/officeDocument/2006/relationships/hyperlink" Target="http://www.school256.com/2021-2022/Primerno_FGOS-3/IZO-nachalka.pdf" TargetMode="External"/><Relationship Id="rId19" Type="http://schemas.openxmlformats.org/officeDocument/2006/relationships/hyperlink" Target="http://www.school256.com/2021-2022/Primerno_FGOS-3/Muzika-5kl.pdf" TargetMode="External"/><Relationship Id="rId4" Type="http://schemas.openxmlformats.org/officeDocument/2006/relationships/hyperlink" Target="http://www.school256.com/2021-2022/Primerno_FGOS-3/Rus_jaz_nachalka.pdf" TargetMode="External"/><Relationship Id="rId9" Type="http://schemas.openxmlformats.org/officeDocument/2006/relationships/hyperlink" Target="http://www.school256.com/2021-2022/Primerno_FGOS-3/Muzika-nachalka.pdf" TargetMode="External"/><Relationship Id="rId14" Type="http://schemas.openxmlformats.org/officeDocument/2006/relationships/hyperlink" Target="http://www.school256.com/2021-2022/Primerno_FGOS-3/Matematika-5kl.pdf" TargetMode="External"/><Relationship Id="rId22" Type="http://schemas.openxmlformats.org/officeDocument/2006/relationships/hyperlink" Target="http://www.school256.com/2021-2022/Primerno_FGOS-3/English-5k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СА</dc:creator>
  <cp:keywords/>
  <dc:description/>
  <cp:lastModifiedBy>Соловьева СА</cp:lastModifiedBy>
  <cp:revision>7</cp:revision>
  <dcterms:created xsi:type="dcterms:W3CDTF">2022-05-27T06:57:00Z</dcterms:created>
  <dcterms:modified xsi:type="dcterms:W3CDTF">2022-05-27T07:13:00Z</dcterms:modified>
</cp:coreProperties>
</file>